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D3" w:rsidRPr="006D7943" w:rsidRDefault="00A625D3" w:rsidP="00A625D3">
      <w:pPr>
        <w:jc w:val="both"/>
        <w:rPr>
          <w:rFonts w:ascii="Tahoma" w:hAnsi="Tahoma" w:cs="Tahoma"/>
          <w:sz w:val="18"/>
          <w:szCs w:val="18"/>
          <w:u w:color="FF0000"/>
        </w:rPr>
      </w:pPr>
      <w:bookmarkStart w:id="0" w:name="_GoBack"/>
      <w:bookmarkEnd w:id="0"/>
      <w:r w:rsidRPr="006D7943">
        <w:rPr>
          <w:rFonts w:ascii="Tahoma" w:hAnsi="Tahoma" w:cs="Tahoma"/>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 R E M E S S A</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A625D3" w:rsidRPr="006D7943" w:rsidRDefault="00A625D3" w:rsidP="00A625D3">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w:t>
      </w:r>
      <w:r w:rsidRPr="006D7943">
        <w:rPr>
          <w:rFonts w:ascii="Tahoma" w:hAnsi="Tahoma" w:cs="Tahoma"/>
          <w:sz w:val="18"/>
          <w:szCs w:val="18"/>
          <w:u w:color="FF0000"/>
        </w:rPr>
        <w:lastRenderedPageBreak/>
        <w:t xml:space="preserve">dovranno essere valutati anche se alla data di inizio dell'anno in corso, gli interessati non abbiano ancora superato il periodo di prova ai sensi della legge n. 251 del 5.6.1985.  </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A625D3" w:rsidRPr="006D7943" w:rsidRDefault="00A625D3" w:rsidP="00A625D3">
      <w:pPr>
        <w:pStyle w:val="testo"/>
        <w:ind w:left="0"/>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 O T E</w:t>
      </w:r>
    </w:p>
    <w:p w:rsidR="00A625D3" w:rsidRPr="006D7943" w:rsidRDefault="00A625D3" w:rsidP="00A625D3">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6D7943">
        <w:rPr>
          <w:rFonts w:ascii="Tahoma" w:hAnsi="Tahoma" w:cs="Tahoma"/>
          <w:sz w:val="18"/>
          <w:szCs w:val="18"/>
        </w:rPr>
        <w:t xml:space="preserve">Il servizio pre ruolo ai fini della compilazione della graduatorie interne per l’individuazione del perdente posto continua ad essere valutato 3 </w:t>
      </w:r>
      <w:r w:rsidRPr="006D7943">
        <w:rPr>
          <w:rFonts w:ascii="Tahoma" w:hAnsi="Tahoma" w:cs="Tahoma"/>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w:t>
      </w:r>
      <w:r w:rsidRPr="006D7943">
        <w:rPr>
          <w:rFonts w:ascii="Tahoma" w:hAnsi="Tahoma" w:cs="Tahoma"/>
          <w:sz w:val="18"/>
          <w:szCs w:val="18"/>
          <w:u w:color="FF0000"/>
        </w:rPr>
        <w:lastRenderedPageBreak/>
        <w:t xml:space="preserve">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w:t>
      </w:r>
      <w:r w:rsidRPr="006D7943">
        <w:rPr>
          <w:rFonts w:ascii="Tahoma" w:hAnsi="Tahoma" w:cs="Tahoma"/>
          <w:sz w:val="18"/>
          <w:szCs w:val="18"/>
          <w:u w:color="FF0000"/>
        </w:rPr>
        <w:lastRenderedPageBreak/>
        <w:t>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Punti 2</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w:t>
      </w:r>
      <w:r w:rsidRPr="006D7943">
        <w:rPr>
          <w:rFonts w:ascii="Tahoma" w:hAnsi="Tahoma" w:cs="Tahoma"/>
          <w:sz w:val="18"/>
          <w:szCs w:val="18"/>
          <w:u w:color="FF0000"/>
        </w:rPr>
        <w:lastRenderedPageBreak/>
        <w:t>diversa provincia. Tale punteggio viene, inoltre, riconosciuto anche a coloro che, nel suddetto periodo, hanno presentato in ambito provinciale:</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w:t>
      </w:r>
      <w:r w:rsidRPr="006D7943">
        <w:rPr>
          <w:rFonts w:ascii="Tahoma" w:hAnsi="Tahoma" w:cs="Tahoma"/>
          <w:sz w:val="18"/>
          <w:szCs w:val="18"/>
          <w:u w:color="FF0000"/>
        </w:rPr>
        <w:lastRenderedPageBreak/>
        <w:t>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A625D3" w:rsidRDefault="00A625D3" w:rsidP="00A625D3">
      <w:pPr>
        <w:autoSpaceDE/>
        <w:autoSpaceDN/>
        <w:spacing w:after="200" w:line="276" w:lineRule="auto"/>
        <w:rPr>
          <w:rFonts w:ascii="Tahoma" w:eastAsia="Calibri" w:hAnsi="Tahoma" w:cs="Tahoma"/>
          <w:sz w:val="18"/>
          <w:szCs w:val="18"/>
          <w:lang w:eastAsia="en-US"/>
        </w:rPr>
      </w:pPr>
    </w:p>
    <w:p w:rsidR="00253CB7" w:rsidRDefault="00253CB7"/>
    <w:sectPr w:rsidR="00253CB7" w:rsidSect="009222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25BCE"/>
    <w:rsid w:val="00212EB1"/>
    <w:rsid w:val="00253CB7"/>
    <w:rsid w:val="006D4A2C"/>
    <w:rsid w:val="009222F2"/>
    <w:rsid w:val="00A625D3"/>
    <w:rsid w:val="00D25B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25D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625D3"/>
    <w:pPr>
      <w:ind w:left="567"/>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6201</Words>
  <Characters>35351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Palazzo</dc:creator>
  <cp:lastModifiedBy>utente</cp:lastModifiedBy>
  <cp:revision>2</cp:revision>
  <dcterms:created xsi:type="dcterms:W3CDTF">2022-02-25T10:08:00Z</dcterms:created>
  <dcterms:modified xsi:type="dcterms:W3CDTF">2022-02-25T10:08:00Z</dcterms:modified>
</cp:coreProperties>
</file>